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Faktura pro forma</w:t>
      </w:r>
    </w:p>
    <w:p>
      <w:r>
        <w:t>Wyłącznie wstępny szacunek. Nie jest fakturą podatkową ani żądaniem zapłaty.</w:t>
      </w:r>
    </w:p>
    <w:p>
      <w:pPr>
        <w:spacing w:after="160"/>
      </w:pPr>
      <w:r>
        <w:t>Dane sprzedawcy: __________________________ Potencjalny klient: __________________________</w:t>
      </w:r>
    </w:p>
    <w:p>
      <w:pPr>
        <w:spacing w:after="160"/>
      </w:pPr>
      <w:r>
        <w:t>Oznaczenie pro formy: __________________________ Data wystawienia: __________________________</w:t>
      </w:r>
    </w:p>
    <w:p>
      <w:pPr>
        <w:spacing w:after="160"/>
      </w:pPr>
      <w:r>
        <w:t>Ważna do: __________________________ Założenia cenowe: __________________________</w:t>
      </w:r>
    </w:p>
    <w:p>
      <w:pPr>
        <w:spacing w:after="160"/>
      </w:pPr>
      <w:r>
        <w:t>Waluta: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Jednostka / specyfikacja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Wyłącznie wstępny szacunek. Nie jest fakturą podatkową ani żądaniem zapłaty.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Nie oznaczaj pro formy jako opłaconej.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