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Ewidencja czasu pracy w ochronie zdrowia</w:t>
      </w:r>
    </w:p>
    <w:p>
      <w:pPr>
        <w:spacing w:after="240"/>
      </w:pPr>
      <w:r>
        <w:t>Okres sprawozdawczy jednostki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Jednostka / przydział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Kategoria zmiany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Nigdy nie wpisuj danych pacjentów do tego szablonu.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Healthcare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