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Dzienna ewidencja czasu pracy</w:t>
      </w:r>
    </w:p>
    <w:p>
      <w:pPr>
        <w:spacing w:after="240"/>
      </w:pPr>
      <w:r>
        <w:t>Jeden dzień pracy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Zadanie / czynność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odejmuj tej samej przerwy w dwóch wierszach.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