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Faktura za konsultacje</w:t>
      </w:r>
    </w:p>
    <w:p>
      <w:r>
        <w:t>Żądanie zapłaty wystawione przez sprzedawcę. Uzupełnij dane i uzgodnij warunki przed wysłaniem.</w:t>
      </w:r>
    </w:p>
    <w:p>
      <w:pPr>
        <w:spacing w:after="160"/>
      </w:pPr>
      <w:r>
        <w:t>Dane konsultanta: __________________________ Dane klienta do faktury: __________________________</w:t>
      </w:r>
    </w:p>
    <w:p>
      <w:pPr>
        <w:spacing w:after="160"/>
      </w:pPr>
      <w:r>
        <w:t>Oznaczenie zlecenia: __________________________ Okres rozliczeniowy: __________________________</w:t>
      </w:r>
    </w:p>
    <w:p>
      <w:pPr>
        <w:spacing w:after="160"/>
      </w:pPr>
      <w:r>
        <w:t>Oznaczenie zamówienia zakupu: __________________________ Warunki płatności: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Obszar prac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Żądanie zapłaty wystawione przez sprzedawcę. Uzupełnij dane i uzgodnij warunki przed wysłaniem.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Nie fakturuj całego zarejestrowanego wysiłku bez sprawdzenia, co podlega rozliczeniu.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