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飲食店勤務時間表</w:t>
      </w:r>
    </w:p>
    <w:p>
      <w:pPr>
        <w:spacing w:after="240"/>
      </w:pPr>
      <w:r>
        <w:t>飲食店の報告期間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持ち場・役割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勤務メモ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離れた勤務は別の行にしてください。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