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インターンシップ活動時間表</w:t>
      </w:r>
    </w:p>
    <w:p>
      <w:pPr>
        <w:spacing w:after="240"/>
      </w:pPr>
      <w:r>
        <w:t>受入先の報告期間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受入先・指導者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活動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どの活動が要件に算入されるか確認してください。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