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建設業発注書</w:t>
      </w:r>
    </w:p>
    <w:p>
      <w:r>
        <w:t>購入者が発行する注文依頼です。確約前に仕入先の承諾と適用条件を確認してください。</w:t>
      </w:r>
    </w:p>
    <w:p>
      <w:pPr>
        <w:spacing w:after="160"/>
      </w:pPr>
      <w:r>
        <w:t>購入者・請負業者：__________________________ 仕入先：__________________________</w:t>
      </w:r>
    </w:p>
    <w:p>
      <w:pPr>
        <w:spacing w:after="160"/>
      </w:pPr>
      <w:r>
        <w:t>案件・現場番号：__________________________ 原価コード：__________________________</w:t>
      </w:r>
    </w:p>
    <w:p>
      <w:pPr>
        <w:spacing w:after="160"/>
      </w:pPr>
      <w:r>
        <w:t>納品場所：__________________________ 希望納品日：__________________________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仕様・単位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購入者が発行する注文依頼です。確約前に仕入先の承諾と適用条件を確認してください。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個数とパック数・箱数を区別してください。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