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volontari</w:t>
      </w:r>
    </w:p>
    <w:p>
      <w:pPr>
        <w:spacing w:after="240"/>
      </w:pPr>
      <w:r>
        <w:t>Periodo del programma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Programma / evento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Attività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Conferma se formazione o viaggi contino.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