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Fattura pro forma</w:t>
      </w:r>
    </w:p>
    <w:p>
      <w:r>
        <w:t>Solo stima preliminare. Non è una fattura fiscale né una richiesta di pagamento.</w:t>
      </w:r>
    </w:p>
    <w:p>
      <w:pPr>
        <w:spacing w:after="160"/>
      </w:pPr>
      <w:r>
        <w:t>Dati del venditore: __________________________ Potenziale cliente: __________________________</w:t>
      </w:r>
    </w:p>
    <w:p>
      <w:pPr>
        <w:spacing w:after="160"/>
      </w:pPr>
      <w:r>
        <w:t>Riferimento pro forma: __________________________ Data di emissione: __________________________</w:t>
      </w:r>
    </w:p>
    <w:p>
      <w:pPr>
        <w:spacing w:after="160"/>
      </w:pPr>
      <w:r>
        <w:t>Valido fino al: __________________________ Ipotesi sui prezzi: __________________________</w:t>
      </w:r>
    </w:p>
    <w:p>
      <w:pPr>
        <w:spacing w:after="160"/>
      </w:pPr>
      <w:r>
        <w:t>Valuta: __________________________ Riferimento documento / data di emissione: __________________________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41"/>
        <w:gridCol w:w="3560"/>
        <w:gridCol w:w="1780"/>
        <w:gridCol w:w="1780"/>
        <w:gridCol w:w="1780"/>
      </w:tblGrid>
      <w:tr>
        <w:tc>
          <w:tcPr>
            <w:tcW w:type="dxa" w:w="5341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Descrizione</w:t>
            </w:r>
          </w:p>
        </w:tc>
        <w:tc>
          <w:tcPr>
            <w:tcW w:type="dxa" w:w="356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Unità / specifica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Quantità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Tariffa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Importo</w:t>
            </w: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</w:tbl>
    <w:p>
      <w:r>
        <w:t>Subtotale: __________ Sconto: __________ Aliquota / importo imposta: __________________</w:t>
      </w:r>
    </w:p>
    <w:p>
      <w:r>
        <w:t>Spedizione: __________ TOTALE: __________ Valuta: _________ Approvazione: __________________</w:t>
      </w:r>
    </w:p>
    <w:p>
      <w:pPr>
        <w:spacing w:after="40"/>
      </w:pPr>
      <w:r>
        <w:rPr>
          <w:sz w:val="16"/>
        </w:rPr>
        <w:t>Solo stima preliminare. Non è una fattura fiscale né una richiesta di pagamento.</w:t>
      </w:r>
    </w:p>
    <w:p>
      <w:pPr>
        <w:spacing w:after="40"/>
      </w:pPr>
      <w:r>
        <w:rPr>
          <w:sz w:val="16"/>
        </w:rPr>
        <w:t>Modulo manuale vuoto: calcola e verifica tutti gli importi. Indica una sola valuta; nessun trattamento fiscale è presunto.</w:t>
      </w:r>
    </w:p>
    <w:p>
      <w:pPr>
        <w:spacing w:after="40"/>
      </w:pPr>
      <w:r>
        <w:rPr>
          <w:sz w:val="16"/>
        </w:rPr>
        <w:t>Ordine suggerito: subtotale meno sconto fisso, imposta sul subtotale scontato, poi spedizione. Adatta se necessario.</w:t>
      </w:r>
    </w:p>
    <w:p>
      <w:pPr>
        <w:spacing w:after="40"/>
      </w:pPr>
      <w:r>
        <w:rPr>
          <w:sz w:val="16"/>
        </w:rPr>
        <w:t>Non indicare una pro forma come pagata.</w:t>
      </w:r>
    </w:p>
    <w:sectPr w:rsidR="00FC693F" w:rsidRPr="0006063C" w:rsidSect="00034616">
      <w:footerReference w:type="default" r:id="rId9"/>
      <w:pgSz w:w="15840" w:h="12240"/>
      <w:pgMar w:top="576" w:right="792" w:bottom="576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timesheettemplate.app | Registra ore e fatture: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it" w:eastAsia="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Liberation Sans" w:hAnsi="Liberation Sans" w:eastAsia="Noto Sans CJK JP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Liberation Sans" w:hAnsi="Liberation Sans" w:eastAsia="Noto Sans CJK JP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Liberation Sans" w:hAnsi="Liberation Sans" w:eastAsia="Noto Sans CJK JP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Liberation Sans" w:hAnsi="Liberation Sans" w:eastAsia="Noto Sans CJK JP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Liberation Sans" w:hAnsi="Liberation Sans" w:eastAsia="Noto Sans CJK JP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Liberation Sans" w:hAnsi="Liberation Sans" w:eastAsia="Noto Sans CJK JP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Liberation Sans" w:hAnsi="Liberation Sans" w:eastAsia="Noto Sans CJK JP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Liberation Sans" w:hAnsi="Liberation Sans" w:eastAsia="Noto Sans CJK JP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Liberation Sans" w:hAnsi="Liberation Sans" w:eastAsia="Noto Sans CJK JP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Liberation Sans" w:hAnsi="Liberation Sans" w:eastAsia="Noto Sans CJK JP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Liberation Sans" w:hAnsi="Liberation Sans" w:eastAsia="Noto Sans CJK JP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Liberation Sans" w:hAnsi="Liberation Sans" w:eastAsia="Noto Sans CJK JP"/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Liberation Sans" w:hAnsi="Liberation Sans" w:eastAsia="Noto Sans CJK JP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Liberation Sans" w:hAnsi="Liberation Sans" w:eastAsia="Noto Sans CJK JP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Liberation Sans" w:hAnsi="Liberation Sans" w:eastAsia="Noto Sans CJK JP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Liberation Sans" w:hAnsi="Liberation Sans" w:eastAsia="Noto Sans CJK JP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Liberation Sans" w:hAnsi="Liberation Sans" w:eastAsia="Noto Sans CJK JP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Liberation Sans" w:hAnsi="Liberation Sans" w:eastAsia="Noto Sans CJK JP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Liberation Sans" w:hAnsi="Liberation Sans" w:eastAsia="Noto Sans CJK JP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Liberation Sans" w:hAnsi="Liberation Sans" w:eastAsia="Noto Sans CJK JP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Liberation Sans" w:hAnsi="Liberation Sans" w:eastAsia="Noto Sans CJK JP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it" w:eastAsia="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