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babysitter</w:t>
      </w:r>
    </w:p>
    <w:p>
      <w:pPr>
        <w:spacing w:after="240"/>
      </w:pPr>
      <w:r>
        <w:t>Periodo della famiglia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Codice famiglia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Note della sessione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includere informazioni private sui bambini.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