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più dipendenti</w:t>
      </w:r>
    </w:p>
    <w:p>
      <w:pPr>
        <w:spacing w:after="240"/>
      </w:pPr>
      <w:r>
        <w:t>Periodo della squadra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Lavoratore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Incarico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combinare mai due lavoratori nella stessa riga di turno.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Foglio ore per più dipendenti</w:t>
      </w:r>
    </w:p>
    <w:p>
      <w:pPr>
        <w:spacing w:after="240"/>
      </w:pPr>
      <w:r>
        <w:t>Periodo della squadra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Lavoratore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Incarico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combinare mai due lavoratori nella stessa riga di turno.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