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télétravail</w:t>
      </w:r>
    </w:p>
    <w:p>
      <w:pPr>
        <w:spacing w:after="240"/>
      </w:pPr>
      <w:r>
        <w:t>Période de suivi du télétravail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Projet / activité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Fuseau horaire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Utilisez un fuseau reconnaissable comme America/Los_Angeles.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Remote-work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