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Feuille de temps par projet</w:t>
      </w:r>
    </w:p>
    <w:p>
      <w:pPr>
        <w:spacing w:after="240"/>
      </w:pPr>
      <w:r>
        <w:t>Période de suivi du projet | Modèle vierge modifiable</w:t>
      </w:r>
    </w:p>
    <w:p>
      <w:r>
        <w:t>Nom / équipe : ___________________________________ Période : ___________________________________</w:t>
      </w:r>
    </w:p>
    <w:p>
      <w:r>
        <w:t>Organisation / client : ______________________________ Vérifié par 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Projet / tâche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Début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Heures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d’heures : __________ Signature / approbation : _________________________________</w:t>
      </w:r>
    </w:p>
    <w:p>
      <w:pPr>
        <w:spacing w:after="40"/>
      </w:pPr>
      <w:r>
        <w:rPr>
          <w:sz w:val="16"/>
        </w:rPr>
        <w:t>Saisissez début, fin et pauses non rémunérées réels. Les heures sont décimales, pas au format heures:minutes.</w:t>
      </w:r>
    </w:p>
    <w:p>
      <w:pPr>
        <w:spacing w:after="40"/>
      </w:pPr>
      <w:r>
        <w:rPr>
          <w:sz w:val="16"/>
        </w:rPr>
        <w:t>Nuit : indiquez la date de début. Chaque ligne doit couvrir moins de 24 heures. Séparez les durées plus longues.</w:t>
      </w:r>
    </w:p>
    <w:p>
      <w:pPr>
        <w:spacing w:after="40"/>
      </w:pPr>
      <w:r>
        <w:rPr>
          <w:sz w:val="16"/>
        </w:rPr>
        <w:t>PDF et Word sont des relevés manuels. Excel calcule la durée, pas les salaires, droits aux heures supplémentaires ou retenues.</w:t>
      </w:r>
    </w:p>
    <w:p>
      <w:pPr>
        <w:spacing w:after="40"/>
      </w:pPr>
      <w:r>
        <w:rPr>
          <w:sz w:val="16"/>
        </w:rPr>
        <w:t>Utilisez le même nom pour la même tâche.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Suivi numérique des heures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