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aide à domicile</w:t>
      </w:r>
    </w:p>
    <w:p>
      <w:pPr>
        <w:spacing w:after="240"/>
      </w:pPr>
      <w:r>
        <w:t>Période de suivi de l’aide à domicile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Code de mission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Catégorie de travail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N’inscrivez pas d’informations de santé ou de médicaments.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