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sur deux semaines</w:t>
      </w:r>
    </w:p>
    <w:p>
      <w:pPr>
        <w:spacing w:after="240"/>
      </w:pPr>
      <w:r>
        <w:t>Deux semaines consécutives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Semaine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remplacez pas quatorze jours par une moitié de mois.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