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trabajo remoto</w:t>
      </w:r>
    </w:p>
    <w:p>
      <w:pPr>
        <w:spacing w:after="240"/>
      </w:pPr>
      <w:r>
        <w:t>Período de registro remoto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Proyecto / actividad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Zona horaria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una zona reconocible como America/Los_Angeles.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Remote-work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