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varios empleados</w:t>
      </w:r>
    </w:p>
    <w:p>
      <w:pPr>
        <w:spacing w:after="240"/>
      </w:pPr>
      <w:r>
        <w:t>Período de registro del equipo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Trabajador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Asignación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Nunca combines dos trabajadores en una fila de turno.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Registro de horas de varios empleados</w:t>
      </w:r>
    </w:p>
    <w:p>
      <w:pPr>
        <w:spacing w:after="240"/>
      </w:pPr>
      <w:r>
        <w:t>Período de registro del equipo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Trabajador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Asignación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de horas de la página: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Nunca combines dos trabajadores en una fila de turno.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