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Billable-hours timesheet</w:t>
      </w:r>
    </w:p>
    <w:p>
      <w:pPr>
        <w:spacing w:after="240"/>
      </w:pPr>
      <w:r>
        <w:t>Client billing period  |  Blank editable template</w:t>
      </w:r>
    </w:p>
    <w:p>
      <w:r>
        <w:t>Name / team: ___________________________________        Period: ___________________________________</w:t>
      </w:r>
    </w:p>
    <w:p>
      <w:r>
        <w:t>Organization / client: ______________________________        Reviewed by: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Client / matter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Billable?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Start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Break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Hours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hours: __________                         Signature / approval: _________________________________</w:t>
      </w:r>
    </w:p>
    <w:p>
      <w:pPr>
        <w:spacing w:after="40"/>
      </w:pPr>
      <w:r>
        <w:rPr>
          <w:sz w:val="16"/>
        </w:rPr>
        <w:t>Enter actual start/end times and unpaid breaks. Hours are decimal hours, not hours:minutes.</w:t>
      </w:r>
    </w:p>
    <w:p>
      <w:pPr>
        <w:spacing w:after="40"/>
      </w:pPr>
      <w:r>
        <w:rPr>
          <w:sz w:val="16"/>
        </w:rPr>
        <w:t>Overnight: record the date the shift starts. Each row must be shorter than 24 hours. Split longer work into rows.</w:t>
      </w:r>
    </w:p>
    <w:p>
      <w:pPr>
        <w:spacing w:after="40"/>
      </w:pPr>
      <w:r>
        <w:rPr>
          <w:sz w:val="16"/>
        </w:rPr>
        <w:t>PDF and Word are manual records. Excel calculates elapsed hours, not wages, overtime entitlement or deductions.</w:t>
      </w:r>
    </w:p>
    <w:p>
      <w:pPr>
        <w:spacing w:after="40"/>
      </w:pPr>
      <w:r>
        <w:rPr>
          <w:sz w:val="16"/>
        </w:rPr>
        <w:t>All-hours totals are not invoice totals.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 |  Track hours digitally: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Billable-hours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