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Gastronomie</w:t>
      </w:r>
    </w:p>
    <w:p>
      <w:pPr>
        <w:spacing w:after="240"/>
      </w:pPr>
      <w:r>
        <w:t>Gastronomie-Berichtszeitraum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Station / Funktion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Schichthinweis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Verwenden Sie getrennte Zeilen für getrennte Schichten.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