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Stundenzettel für Praktika</w:t>
      </w:r>
    </w:p>
    <w:p>
      <w:pPr>
        <w:spacing w:after="240"/>
      </w:pPr>
      <w:r>
        <w:t>Praktikumsberichtszeitraum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Praktikumsstelle / Betreuung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Tätigkeit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Klären Sie, welche Tätigkeiten für die Anforderung zählen.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Zeit digital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