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Täglicher Stundenzettel</w:t>
      </w:r>
    </w:p>
    <w:p>
      <w:pPr>
        <w:spacing w:after="240"/>
      </w:pPr>
      <w:r>
        <w:t>Ein Arbeitstag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Aufgabe / Tätigkeit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Ziehen Sie dieselbe Pause nicht von zwei Zeilen ab.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