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Reinigungskräfte</w:t>
      </w:r>
    </w:p>
    <w:p>
      <w:pPr>
        <w:spacing w:after="240"/>
      </w:pPr>
      <w:r>
        <w:t>Leistungsberichtszeitraum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Objekt- / Auftragscode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Leistung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Verwenden Sie Objektcodes statt Zugangsdaten.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